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33A6A">
      <w:pPr>
        <w:pStyle w:val="2"/>
        <w:rPr>
          <w:rFonts w:hint="eastAsia" w:ascii="宋体" w:hAnsi="宋体" w:eastAsia="宋体" w:cs="宋体"/>
          <w:bCs/>
          <w:sz w:val="44"/>
          <w:szCs w:val="44"/>
        </w:rPr>
      </w:pPr>
      <w:r>
        <w:rPr>
          <w:rFonts w:hint="eastAsia" w:ascii="宋体" w:hAnsi="宋体" w:eastAsia="宋体" w:cs="宋体"/>
          <w:sz w:val="44"/>
          <w:szCs w:val="44"/>
        </w:rPr>
        <w:t>投标邀请</w:t>
      </w:r>
    </w:p>
    <w:p w14:paraId="19513B56">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p>
    <w:p w14:paraId="60E4D94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受[</w:t>
      </w:r>
      <w:r>
        <w:rPr>
          <w:rFonts w:hint="eastAsia" w:ascii="宋体" w:hAnsi="宋体" w:eastAsia="宋体" w:cs="宋体"/>
          <w:b/>
          <w:kern w:val="21"/>
          <w:sz w:val="24"/>
          <w:szCs w:val="24"/>
          <w:lang w:eastAsia="zh-CN"/>
        </w:rPr>
        <w:t>常州市天宁区青龙街道高士村股份经济合作社</w:t>
      </w:r>
      <w:r>
        <w:rPr>
          <w:rFonts w:hint="eastAsia" w:ascii="宋体" w:hAnsi="宋体" w:eastAsia="宋体" w:cs="宋体"/>
          <w:kern w:val="21"/>
          <w:sz w:val="24"/>
          <w:szCs w:val="24"/>
        </w:rPr>
        <w:t>]的委托，</w:t>
      </w:r>
      <w:r>
        <w:rPr>
          <w:rFonts w:hint="eastAsia" w:ascii="宋体" w:hAnsi="宋体" w:eastAsia="宋体" w:cs="宋体"/>
          <w:kern w:val="21"/>
          <w:sz w:val="24"/>
          <w:szCs w:val="24"/>
          <w:lang w:eastAsia="zh-CN"/>
        </w:rPr>
        <w:t>江苏仁禾中衡工程咨询房地产估价有限公司</w:t>
      </w:r>
      <w:r>
        <w:rPr>
          <w:rFonts w:hint="eastAsia" w:ascii="宋体" w:hAnsi="宋体" w:eastAsia="宋体" w:cs="宋体"/>
          <w:kern w:val="21"/>
          <w:sz w:val="24"/>
          <w:szCs w:val="24"/>
        </w:rPr>
        <w:t>就[</w:t>
      </w:r>
      <w:r>
        <w:rPr>
          <w:rFonts w:hint="eastAsia" w:ascii="宋体" w:hAnsi="宋体" w:cs="宋体"/>
          <w:b/>
          <w:kern w:val="21"/>
          <w:sz w:val="24"/>
          <w:szCs w:val="24"/>
          <w:lang w:eastAsia="zh-CN"/>
        </w:rPr>
        <w:t>天宁区保障性租赁用房（青龙新市民公寓一期）改造工程家电采购项目</w:t>
      </w:r>
      <w:r>
        <w:rPr>
          <w:rFonts w:hint="eastAsia" w:ascii="宋体" w:hAnsi="宋体" w:eastAsia="宋体" w:cs="宋体"/>
          <w:kern w:val="21"/>
          <w:sz w:val="24"/>
          <w:szCs w:val="24"/>
        </w:rPr>
        <w:t>]([</w:t>
      </w:r>
      <w:r>
        <w:rPr>
          <w:rFonts w:hint="eastAsia" w:ascii="宋体" w:hAnsi="宋体" w:cs="宋体"/>
          <w:kern w:val="21"/>
          <w:sz w:val="24"/>
          <w:szCs w:val="24"/>
          <w:lang w:eastAsia="zh-CN"/>
        </w:rPr>
        <w:t>JSRHZH-G2025-001</w:t>
      </w:r>
      <w:r>
        <w:rPr>
          <w:rFonts w:hint="eastAsia" w:ascii="宋体" w:hAnsi="宋体" w:eastAsia="宋体" w:cs="宋体"/>
          <w:kern w:val="21"/>
          <w:sz w:val="24"/>
          <w:szCs w:val="24"/>
        </w:rPr>
        <w:t>])项目进行公开招标采购，欢迎符合条件的供应商投标。</w:t>
      </w:r>
    </w:p>
    <w:p w14:paraId="4670AB1F">
      <w:pPr>
        <w:pStyle w:val="3"/>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highlight w:val="none"/>
        </w:rPr>
      </w:pPr>
      <w:bookmarkStart w:id="0" w:name="_Toc28359079"/>
      <w:bookmarkStart w:id="1" w:name="_Toc35393790"/>
      <w:bookmarkStart w:id="2" w:name="_Toc35393621"/>
      <w:bookmarkStart w:id="3" w:name="_Toc28359002"/>
      <w:bookmarkStart w:id="4" w:name="_Toc38985263"/>
      <w:bookmarkStart w:id="5" w:name="_Hlk24379207"/>
      <w:r>
        <w:rPr>
          <w:rFonts w:hint="eastAsia" w:ascii="宋体" w:hAnsi="宋体" w:eastAsia="宋体" w:cs="宋体"/>
          <w:kern w:val="21"/>
          <w:highlight w:val="none"/>
        </w:rPr>
        <w:t>一、项目基本情况</w:t>
      </w:r>
      <w:bookmarkEnd w:id="0"/>
      <w:bookmarkEnd w:id="1"/>
      <w:bookmarkEnd w:id="2"/>
      <w:bookmarkEnd w:id="3"/>
      <w:bookmarkEnd w:id="4"/>
    </w:p>
    <w:p w14:paraId="6B61A9CA">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lang w:eastAsia="zh-CN"/>
        </w:rPr>
      </w:pPr>
      <w:r>
        <w:rPr>
          <w:rFonts w:hint="eastAsia" w:ascii="宋体" w:hAnsi="宋体" w:eastAsia="宋体" w:cs="宋体"/>
          <w:kern w:val="21"/>
          <w:sz w:val="24"/>
          <w:szCs w:val="24"/>
        </w:rPr>
        <w:t>1.项目编号：</w:t>
      </w:r>
      <w:r>
        <w:rPr>
          <w:rFonts w:hint="eastAsia" w:ascii="宋体" w:hAnsi="宋体" w:cs="宋体"/>
          <w:kern w:val="21"/>
          <w:sz w:val="24"/>
          <w:szCs w:val="24"/>
          <w:lang w:eastAsia="zh-CN"/>
        </w:rPr>
        <w:t>JSRHZH-G2025-001</w:t>
      </w:r>
    </w:p>
    <w:p w14:paraId="1CBB88F2">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lang w:eastAsia="zh-CN"/>
        </w:rPr>
      </w:pPr>
      <w:r>
        <w:rPr>
          <w:rFonts w:hint="eastAsia" w:ascii="宋体" w:hAnsi="宋体" w:eastAsia="宋体" w:cs="宋体"/>
          <w:kern w:val="21"/>
          <w:sz w:val="24"/>
          <w:szCs w:val="24"/>
        </w:rPr>
        <w:t>2.项目名称：</w:t>
      </w:r>
      <w:r>
        <w:rPr>
          <w:rFonts w:hint="eastAsia" w:ascii="宋体" w:hAnsi="宋体" w:cs="宋体"/>
          <w:kern w:val="21"/>
          <w:sz w:val="24"/>
          <w:szCs w:val="24"/>
          <w:lang w:eastAsia="zh-CN"/>
        </w:rPr>
        <w:t>天宁区保障性租赁用房（青龙新市民公寓一期）改造工程家电采购项目</w:t>
      </w:r>
    </w:p>
    <w:bookmarkEnd w:id="5"/>
    <w:p w14:paraId="61816861">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highlight w:val="none"/>
        </w:rPr>
      </w:pPr>
      <w:r>
        <w:rPr>
          <w:rFonts w:hint="eastAsia" w:ascii="宋体" w:hAnsi="宋体" w:eastAsia="宋体" w:cs="宋体"/>
          <w:kern w:val="21"/>
          <w:sz w:val="24"/>
          <w:szCs w:val="24"/>
        </w:rPr>
        <w:t>3.</w:t>
      </w:r>
      <w:r>
        <w:rPr>
          <w:rFonts w:hint="eastAsia" w:ascii="宋体" w:hAnsi="宋体" w:eastAsia="宋体" w:cs="宋体"/>
          <w:kern w:val="21"/>
          <w:sz w:val="24"/>
          <w:szCs w:val="24"/>
          <w:highlight w:val="none"/>
        </w:rPr>
        <w:t>预算金额：</w:t>
      </w:r>
      <w:r>
        <w:rPr>
          <w:rFonts w:hint="eastAsia" w:ascii="宋体" w:hAnsi="宋体" w:cs="宋体"/>
          <w:kern w:val="21"/>
          <w:sz w:val="24"/>
          <w:szCs w:val="24"/>
          <w:highlight w:val="none"/>
          <w:lang w:val="en-US" w:eastAsia="zh-CN"/>
        </w:rPr>
        <w:t>4300800</w:t>
      </w:r>
      <w:r>
        <w:rPr>
          <w:rFonts w:hint="eastAsia" w:ascii="宋体" w:hAnsi="宋体" w:eastAsia="宋体" w:cs="宋体"/>
          <w:kern w:val="21"/>
          <w:sz w:val="24"/>
          <w:szCs w:val="24"/>
          <w:highlight w:val="none"/>
        </w:rPr>
        <w:t>元</w:t>
      </w:r>
    </w:p>
    <w:p w14:paraId="3C8E417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highlight w:val="none"/>
        </w:rPr>
      </w:pPr>
      <w:r>
        <w:rPr>
          <w:rFonts w:hint="eastAsia" w:ascii="宋体" w:hAnsi="宋体" w:eastAsia="宋体" w:cs="宋体"/>
          <w:kern w:val="21"/>
          <w:sz w:val="24"/>
          <w:szCs w:val="24"/>
        </w:rPr>
        <w:t>4.</w:t>
      </w:r>
      <w:r>
        <w:rPr>
          <w:rFonts w:hint="eastAsia" w:ascii="宋体" w:hAnsi="宋体" w:eastAsia="宋体" w:cs="宋体"/>
          <w:kern w:val="21"/>
          <w:sz w:val="24"/>
          <w:szCs w:val="24"/>
          <w:highlight w:val="none"/>
        </w:rPr>
        <w:t>最高限价：</w:t>
      </w:r>
      <w:r>
        <w:rPr>
          <w:rFonts w:hint="eastAsia" w:ascii="宋体" w:hAnsi="宋体" w:cs="宋体"/>
          <w:kern w:val="21"/>
          <w:sz w:val="24"/>
          <w:szCs w:val="24"/>
          <w:highlight w:val="none"/>
          <w:lang w:val="en-US" w:eastAsia="zh-CN"/>
        </w:rPr>
        <w:t>4300800</w:t>
      </w:r>
      <w:r>
        <w:rPr>
          <w:rFonts w:hint="eastAsia" w:ascii="宋体" w:hAnsi="宋体" w:eastAsia="宋体" w:cs="宋体"/>
          <w:kern w:val="21"/>
          <w:sz w:val="24"/>
          <w:szCs w:val="24"/>
          <w:highlight w:val="none"/>
        </w:rPr>
        <w:t>元</w:t>
      </w:r>
    </w:p>
    <w:p w14:paraId="3872E945">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u w:val="single"/>
        </w:rPr>
      </w:pPr>
      <w:r>
        <w:rPr>
          <w:rFonts w:hint="eastAsia" w:ascii="宋体" w:hAnsi="宋体" w:eastAsia="宋体" w:cs="宋体"/>
          <w:kern w:val="21"/>
          <w:sz w:val="24"/>
          <w:szCs w:val="24"/>
        </w:rPr>
        <w:t>5.采购需求（简介）：油烟机（大）60台</w:t>
      </w:r>
      <w:r>
        <w:rPr>
          <w:rFonts w:hint="eastAsia" w:ascii="宋体" w:hAnsi="宋体" w:cs="宋体"/>
          <w:kern w:val="21"/>
          <w:sz w:val="24"/>
          <w:szCs w:val="24"/>
          <w:lang w:eastAsia="zh-CN"/>
        </w:rPr>
        <w:t>、（小）660</w:t>
      </w:r>
      <w:r>
        <w:rPr>
          <w:rFonts w:hint="eastAsia" w:ascii="宋体" w:hAnsi="宋体" w:eastAsia="宋体" w:cs="宋体"/>
          <w:kern w:val="21"/>
          <w:sz w:val="24"/>
          <w:szCs w:val="24"/>
        </w:rPr>
        <w:t>台</w:t>
      </w:r>
      <w:r>
        <w:rPr>
          <w:rFonts w:hint="eastAsia" w:ascii="宋体" w:hAnsi="宋体" w:cs="宋体"/>
          <w:kern w:val="21"/>
          <w:sz w:val="24"/>
          <w:szCs w:val="24"/>
          <w:lang w:eastAsia="zh-CN"/>
        </w:rPr>
        <w:t>；电热水器90</w:t>
      </w:r>
      <w:r>
        <w:rPr>
          <w:rFonts w:hint="eastAsia" w:ascii="宋体" w:hAnsi="宋体" w:eastAsia="宋体" w:cs="宋体"/>
          <w:kern w:val="21"/>
          <w:sz w:val="24"/>
          <w:szCs w:val="24"/>
        </w:rPr>
        <w:t>台</w:t>
      </w:r>
      <w:r>
        <w:rPr>
          <w:rFonts w:hint="eastAsia" w:ascii="宋体" w:hAnsi="宋体" w:cs="宋体"/>
          <w:kern w:val="21"/>
          <w:sz w:val="24"/>
          <w:szCs w:val="24"/>
          <w:lang w:eastAsia="zh-CN"/>
        </w:rPr>
        <w:t>；</w:t>
      </w:r>
      <w:r>
        <w:rPr>
          <w:rFonts w:hint="eastAsia" w:ascii="宋体" w:hAnsi="宋体" w:eastAsia="宋体" w:cs="宋体"/>
          <w:kern w:val="21"/>
          <w:sz w:val="24"/>
          <w:szCs w:val="24"/>
        </w:rPr>
        <w:t>滚筒洗衣机</w:t>
      </w:r>
      <w:r>
        <w:rPr>
          <w:rFonts w:hint="eastAsia" w:ascii="宋体" w:hAnsi="宋体" w:cs="宋体"/>
          <w:kern w:val="21"/>
          <w:sz w:val="24"/>
          <w:szCs w:val="24"/>
          <w:lang w:eastAsia="zh-CN"/>
        </w:rPr>
        <w:t>750</w:t>
      </w:r>
      <w:r>
        <w:rPr>
          <w:rFonts w:hint="eastAsia" w:ascii="宋体" w:hAnsi="宋体" w:eastAsia="宋体" w:cs="宋体"/>
          <w:kern w:val="21"/>
          <w:sz w:val="24"/>
          <w:szCs w:val="24"/>
        </w:rPr>
        <w:t>台</w:t>
      </w:r>
      <w:r>
        <w:rPr>
          <w:rFonts w:hint="eastAsia" w:ascii="宋体" w:hAnsi="宋体" w:cs="宋体"/>
          <w:kern w:val="21"/>
          <w:sz w:val="24"/>
          <w:szCs w:val="24"/>
          <w:lang w:eastAsia="zh-CN"/>
        </w:rPr>
        <w:t>；双开门冰箱720</w:t>
      </w:r>
      <w:r>
        <w:rPr>
          <w:rFonts w:hint="eastAsia" w:ascii="宋体" w:hAnsi="宋体" w:eastAsia="宋体" w:cs="宋体"/>
          <w:kern w:val="21"/>
          <w:sz w:val="24"/>
          <w:szCs w:val="24"/>
        </w:rPr>
        <w:t>台</w:t>
      </w:r>
      <w:r>
        <w:rPr>
          <w:rFonts w:hint="eastAsia" w:ascii="宋体" w:hAnsi="宋体" w:cs="宋体"/>
          <w:kern w:val="21"/>
          <w:sz w:val="24"/>
          <w:szCs w:val="24"/>
          <w:lang w:eastAsia="zh-CN"/>
        </w:rPr>
        <w:t>；1.5匹空调840</w:t>
      </w:r>
      <w:r>
        <w:rPr>
          <w:rFonts w:hint="eastAsia" w:ascii="宋体" w:hAnsi="宋体" w:eastAsia="宋体" w:cs="宋体"/>
          <w:kern w:val="21"/>
          <w:sz w:val="24"/>
          <w:szCs w:val="24"/>
        </w:rPr>
        <w:t>台</w:t>
      </w:r>
      <w:r>
        <w:rPr>
          <w:rFonts w:hint="eastAsia" w:ascii="宋体" w:hAnsi="宋体" w:cs="宋体"/>
          <w:kern w:val="21"/>
          <w:sz w:val="24"/>
          <w:szCs w:val="24"/>
          <w:lang w:eastAsia="zh-CN"/>
        </w:rPr>
        <w:t>；</w:t>
      </w:r>
      <w:r>
        <w:rPr>
          <w:rFonts w:hint="eastAsia" w:ascii="宋体" w:hAnsi="宋体" w:eastAsia="宋体" w:cs="宋体"/>
          <w:kern w:val="21"/>
          <w:sz w:val="24"/>
          <w:szCs w:val="24"/>
        </w:rPr>
        <w:t>（详细内容见本招标文件第四章）</w:t>
      </w:r>
    </w:p>
    <w:p w14:paraId="2B6BD0E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highlight w:val="none"/>
          <w:u w:val="single"/>
          <w:lang w:eastAsia="zh-CN"/>
        </w:rPr>
      </w:pPr>
      <w:r>
        <w:rPr>
          <w:rFonts w:hint="eastAsia" w:ascii="宋体" w:hAnsi="宋体" w:eastAsia="宋体" w:cs="宋体"/>
          <w:kern w:val="21"/>
          <w:sz w:val="24"/>
          <w:szCs w:val="24"/>
        </w:rPr>
        <w:t>6.合同履行期限：</w:t>
      </w:r>
      <w:r>
        <w:rPr>
          <w:rFonts w:hint="eastAsia" w:ascii="宋体" w:hAnsi="宋体" w:eastAsia="宋体" w:cs="宋体"/>
          <w:kern w:val="21"/>
          <w:sz w:val="24"/>
          <w:szCs w:val="24"/>
          <w:highlight w:val="none"/>
          <w:lang w:val="en-US" w:eastAsia="zh-CN"/>
        </w:rPr>
        <w:t>合同签订后1个月内完成第一批家电的供货、安装及调试；12个月后完成第二批家电的供货、安装及调试。</w:t>
      </w:r>
    </w:p>
    <w:p w14:paraId="62395F9E">
      <w:pPr>
        <w:pStyle w:val="3"/>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bookmarkStart w:id="6" w:name="_Toc28359003"/>
      <w:bookmarkStart w:id="7" w:name="_Toc28359080"/>
      <w:bookmarkStart w:id="8" w:name="_Toc35393791"/>
      <w:bookmarkStart w:id="9" w:name="_Toc38985264"/>
      <w:bookmarkStart w:id="10" w:name="_Toc35393622"/>
      <w:r>
        <w:rPr>
          <w:rFonts w:hint="eastAsia" w:ascii="宋体" w:hAnsi="宋体" w:eastAsia="宋体" w:cs="宋体"/>
          <w:kern w:val="21"/>
        </w:rPr>
        <w:t>二、申请人的资格要求：</w:t>
      </w:r>
      <w:bookmarkEnd w:id="6"/>
      <w:bookmarkEnd w:id="7"/>
      <w:bookmarkEnd w:id="8"/>
      <w:bookmarkEnd w:id="9"/>
      <w:bookmarkEnd w:id="10"/>
    </w:p>
    <w:p w14:paraId="4E16115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bookmarkStart w:id="11" w:name="_Toc28359081"/>
      <w:bookmarkStart w:id="12" w:name="_Toc28359004"/>
      <w:bookmarkStart w:id="13" w:name="_Toc35393623"/>
      <w:bookmarkStart w:id="14" w:name="_Toc38985265"/>
      <w:bookmarkStart w:id="15" w:name="_Toc35393792"/>
      <w:r>
        <w:rPr>
          <w:rFonts w:hint="eastAsia" w:ascii="宋体" w:hAnsi="宋体" w:eastAsia="宋体" w:cs="宋体"/>
          <w:kern w:val="21"/>
          <w:sz w:val="24"/>
          <w:szCs w:val="24"/>
        </w:rPr>
        <w:t>（一）通用资格要求</w:t>
      </w:r>
    </w:p>
    <w:p w14:paraId="3FA4AB8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1.满足《中华人民共和国政府采购法》第二十二条规定，并提供投标人资格声明函。</w:t>
      </w:r>
    </w:p>
    <w:p w14:paraId="2B55EB62">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1A33DA0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3.落实政府采购政策需满足的资格要求：无</w:t>
      </w:r>
    </w:p>
    <w:p w14:paraId="5241218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4.本项目</w:t>
      </w:r>
      <w:r>
        <w:rPr>
          <w:rFonts w:hint="eastAsia" w:ascii="宋体" w:hAnsi="宋体" w:eastAsia="宋体" w:cs="宋体"/>
          <w:kern w:val="21"/>
          <w:sz w:val="24"/>
          <w:szCs w:val="24"/>
          <w:u w:val="single"/>
        </w:rPr>
        <w:t>不接受</w:t>
      </w:r>
      <w:r>
        <w:rPr>
          <w:rFonts w:hint="eastAsia" w:ascii="宋体" w:hAnsi="宋体" w:eastAsia="宋体" w:cs="宋体"/>
          <w:kern w:val="21"/>
          <w:sz w:val="24"/>
          <w:szCs w:val="24"/>
        </w:rPr>
        <w:t>联合体投标</w:t>
      </w:r>
    </w:p>
    <w:p w14:paraId="27B10F9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（二）本项目的特定资格要求</w:t>
      </w:r>
    </w:p>
    <w:p w14:paraId="4EAFE6E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highlight w:val="none"/>
          <w:lang w:eastAsia="zh-CN"/>
        </w:rPr>
      </w:pPr>
      <w:r>
        <w:rPr>
          <w:rFonts w:hint="eastAsia" w:ascii="宋体" w:hAnsi="宋体" w:cs="宋体"/>
          <w:kern w:val="21"/>
          <w:sz w:val="24"/>
          <w:szCs w:val="24"/>
          <w:highlight w:val="none"/>
          <w:lang w:val="en-US" w:eastAsia="zh-CN"/>
        </w:rPr>
        <w:t>1、</w:t>
      </w:r>
      <w:r>
        <w:rPr>
          <w:rFonts w:hint="eastAsia" w:ascii="宋体" w:hAnsi="宋体"/>
          <w:iCs/>
          <w:sz w:val="24"/>
          <w:highlight w:val="none"/>
        </w:rPr>
        <w:t>投标人具有在有效期内的机电设备安装专业承包三级及以上安装资质的、具有在有效期内的安全生产许可证。</w:t>
      </w:r>
    </w:p>
    <w:p w14:paraId="4D39031B">
      <w:pPr>
        <w:pStyle w:val="3"/>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r>
        <w:rPr>
          <w:rFonts w:hint="eastAsia" w:ascii="宋体" w:hAnsi="宋体" w:eastAsia="宋体" w:cs="宋体"/>
          <w:kern w:val="21"/>
        </w:rPr>
        <w:t>三、获取招标文件</w:t>
      </w:r>
      <w:bookmarkEnd w:id="11"/>
      <w:bookmarkEnd w:id="12"/>
      <w:bookmarkEnd w:id="13"/>
      <w:bookmarkEnd w:id="14"/>
      <w:bookmarkEnd w:id="15"/>
    </w:p>
    <w:p w14:paraId="1F38F395">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bookmarkStart w:id="16" w:name="_Toc28359005"/>
      <w:bookmarkStart w:id="17" w:name="_Toc38985266"/>
      <w:bookmarkStart w:id="18" w:name="_Toc35393793"/>
      <w:bookmarkStart w:id="19" w:name="_Toc28359082"/>
      <w:bookmarkStart w:id="20" w:name="_Toc35393624"/>
      <w:r>
        <w:rPr>
          <w:rFonts w:hint="eastAsia" w:ascii="宋体" w:hAnsi="宋体" w:eastAsia="宋体" w:cs="宋体"/>
          <w:kern w:val="21"/>
          <w:sz w:val="24"/>
          <w:szCs w:val="24"/>
        </w:rPr>
        <w:t>1.时间</w:t>
      </w:r>
      <w:r>
        <w:rPr>
          <w:rFonts w:hint="eastAsia" w:ascii="宋体" w:hAnsi="宋体" w:eastAsia="宋体" w:cs="宋体"/>
          <w:kern w:val="21"/>
          <w:sz w:val="24"/>
          <w:szCs w:val="24"/>
          <w:highlight w:val="none"/>
        </w:rPr>
        <w:t>：202</w:t>
      </w:r>
      <w:r>
        <w:rPr>
          <w:rFonts w:hint="eastAsia" w:ascii="宋体" w:hAnsi="宋体" w:eastAsia="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5</w:t>
      </w:r>
      <w:r>
        <w:rPr>
          <w:rFonts w:hint="eastAsia" w:ascii="宋体" w:hAnsi="宋体" w:eastAsia="宋体" w:cs="宋体"/>
          <w:kern w:val="21"/>
          <w:sz w:val="24"/>
          <w:szCs w:val="24"/>
          <w:highlight w:val="none"/>
        </w:rPr>
        <w:t>月</w:t>
      </w:r>
      <w:r>
        <w:rPr>
          <w:rFonts w:hint="eastAsia" w:ascii="宋体" w:hAnsi="宋体" w:cs="宋体"/>
          <w:kern w:val="21"/>
          <w:sz w:val="24"/>
          <w:szCs w:val="24"/>
          <w:highlight w:val="none"/>
          <w:lang w:val="en-US" w:eastAsia="zh-CN"/>
        </w:rPr>
        <w:t>13</w:t>
      </w:r>
      <w:r>
        <w:rPr>
          <w:rFonts w:hint="eastAsia" w:ascii="宋体" w:hAnsi="宋体" w:eastAsia="宋体" w:cs="宋体"/>
          <w:kern w:val="21"/>
          <w:sz w:val="24"/>
          <w:szCs w:val="24"/>
          <w:highlight w:val="none"/>
        </w:rPr>
        <w:t>日至202</w:t>
      </w:r>
      <w:r>
        <w:rPr>
          <w:rFonts w:hint="eastAsia" w:ascii="宋体" w:hAnsi="宋体" w:eastAsia="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5</w:t>
      </w:r>
      <w:r>
        <w:rPr>
          <w:rFonts w:hint="eastAsia" w:ascii="宋体" w:hAnsi="宋体" w:eastAsia="宋体" w:cs="宋体"/>
          <w:kern w:val="21"/>
          <w:sz w:val="24"/>
          <w:szCs w:val="24"/>
          <w:highlight w:val="none"/>
        </w:rPr>
        <w:t>月</w:t>
      </w:r>
      <w:r>
        <w:rPr>
          <w:rFonts w:hint="eastAsia" w:ascii="宋体" w:hAnsi="宋体" w:cs="宋体"/>
          <w:kern w:val="21"/>
          <w:sz w:val="24"/>
          <w:szCs w:val="24"/>
          <w:highlight w:val="none"/>
          <w:lang w:val="en-US" w:eastAsia="zh-CN"/>
        </w:rPr>
        <w:t>19</w:t>
      </w:r>
      <w:r>
        <w:rPr>
          <w:rFonts w:hint="eastAsia" w:ascii="宋体" w:hAnsi="宋体" w:eastAsia="宋体" w:cs="宋体"/>
          <w:kern w:val="21"/>
          <w:sz w:val="24"/>
          <w:szCs w:val="24"/>
          <w:highlight w:val="none"/>
        </w:rPr>
        <w:t>日，每</w:t>
      </w:r>
      <w:r>
        <w:rPr>
          <w:rFonts w:hint="eastAsia" w:ascii="宋体" w:hAnsi="宋体" w:eastAsia="宋体" w:cs="宋体"/>
          <w:kern w:val="21"/>
          <w:sz w:val="24"/>
          <w:szCs w:val="24"/>
        </w:rPr>
        <w:t>天上午9:00至11:30，下午13:00至17:00（北京时间，法定节假日除外）。</w:t>
      </w:r>
    </w:p>
    <w:p w14:paraId="66E56D9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2.地点：</w:t>
      </w:r>
      <w:r>
        <w:rPr>
          <w:rFonts w:hint="eastAsia" w:ascii="宋体" w:hAnsi="宋体" w:eastAsia="宋体" w:cs="宋体"/>
          <w:kern w:val="21"/>
          <w:sz w:val="24"/>
          <w:szCs w:val="24"/>
          <w:highlight w:val="none"/>
        </w:rPr>
        <w:t>常州市</w:t>
      </w:r>
      <w:r>
        <w:rPr>
          <w:rFonts w:hint="eastAsia" w:ascii="宋体" w:hAnsi="宋体" w:cs="宋体"/>
          <w:kern w:val="21"/>
          <w:sz w:val="24"/>
          <w:szCs w:val="24"/>
          <w:highlight w:val="none"/>
          <w:lang w:eastAsia="zh-CN"/>
        </w:rPr>
        <w:t>钟楼区洪庄路12-7号富都江南新经济产业园5-209</w:t>
      </w:r>
      <w:r>
        <w:rPr>
          <w:rFonts w:hint="eastAsia" w:ascii="宋体" w:hAnsi="宋体" w:eastAsia="宋体" w:cs="宋体"/>
          <w:kern w:val="21"/>
          <w:sz w:val="24"/>
          <w:szCs w:val="24"/>
        </w:rPr>
        <w:t>。</w:t>
      </w:r>
    </w:p>
    <w:p w14:paraId="14D50564">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3.方式：</w:t>
      </w:r>
    </w:p>
    <w:p w14:paraId="31D0E7F2">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w:t>
      </w:r>
      <w:r>
        <w:rPr>
          <w:rFonts w:hint="eastAsia" w:ascii="宋体" w:hAnsi="宋体" w:eastAsia="宋体" w:cs="宋体"/>
          <w:kern w:val="21"/>
          <w:sz w:val="24"/>
          <w:szCs w:val="24"/>
          <w:lang w:val="en-US" w:eastAsia="zh-CN"/>
        </w:rPr>
        <w:t>1</w:t>
      </w:r>
      <w:r>
        <w:rPr>
          <w:rFonts w:hint="eastAsia" w:ascii="宋体" w:hAnsi="宋体" w:eastAsia="宋体" w:cs="宋体"/>
          <w:kern w:val="21"/>
          <w:sz w:val="24"/>
          <w:szCs w:val="24"/>
        </w:rPr>
        <w:t>）现场申领：提供领购资料至</w:t>
      </w:r>
      <w:r>
        <w:rPr>
          <w:rFonts w:hint="eastAsia" w:ascii="宋体" w:hAnsi="宋体" w:cs="宋体"/>
          <w:kern w:val="21"/>
          <w:sz w:val="24"/>
          <w:szCs w:val="24"/>
          <w:highlight w:val="none"/>
          <w:lang w:eastAsia="zh-CN"/>
        </w:rPr>
        <w:t>钟楼区洪庄路12-7号富都江南新经济产业园5-209</w:t>
      </w:r>
      <w:r>
        <w:rPr>
          <w:rFonts w:hint="eastAsia" w:ascii="宋体" w:hAnsi="宋体" w:eastAsia="宋体" w:cs="宋体"/>
          <w:kern w:val="21"/>
          <w:sz w:val="24"/>
          <w:szCs w:val="24"/>
          <w:highlight w:val="none"/>
        </w:rPr>
        <w:t>江苏仁禾中衡工程咨询房地产估价有限公司办理</w:t>
      </w:r>
      <w:r>
        <w:rPr>
          <w:rFonts w:hint="eastAsia" w:ascii="宋体" w:hAnsi="宋体" w:eastAsia="宋体" w:cs="宋体"/>
          <w:kern w:val="21"/>
          <w:sz w:val="24"/>
          <w:szCs w:val="24"/>
        </w:rPr>
        <w:t>；</w:t>
      </w:r>
    </w:p>
    <w:p w14:paraId="7C291165">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w:t>
      </w:r>
      <w:r>
        <w:rPr>
          <w:rFonts w:hint="eastAsia" w:ascii="宋体" w:hAnsi="宋体" w:eastAsia="宋体" w:cs="宋体"/>
          <w:kern w:val="21"/>
          <w:sz w:val="24"/>
          <w:szCs w:val="24"/>
          <w:lang w:val="en-US" w:eastAsia="zh-CN"/>
        </w:rPr>
        <w:t>2</w:t>
      </w:r>
      <w:r>
        <w:rPr>
          <w:rFonts w:hint="eastAsia" w:ascii="宋体" w:hAnsi="宋体" w:eastAsia="宋体" w:cs="宋体"/>
          <w:kern w:val="21"/>
          <w:sz w:val="24"/>
          <w:szCs w:val="24"/>
        </w:rPr>
        <w:t>）供应商获取采购文件时应提供如下材料：</w:t>
      </w:r>
    </w:p>
    <w:p w14:paraId="2525E176">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①采购文件获取申请表(格式见公告附件1)；</w:t>
      </w:r>
    </w:p>
    <w:p w14:paraId="5275E1B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②</w:t>
      </w:r>
      <w:r>
        <w:rPr>
          <w:rFonts w:hint="eastAsia" w:ascii="宋体" w:hAnsi="宋体" w:eastAsia="宋体" w:cs="宋体"/>
          <w:bCs/>
          <w:kern w:val="21"/>
          <w:sz w:val="24"/>
          <w:szCs w:val="24"/>
          <w:lang w:bidi="ar"/>
        </w:rPr>
        <w:t>供应商为企业的，提供企业营业执照(三证合一复印件加盖公章)；供应商为事业单位的，提供事业单位法人证书(三证合一复印件加盖公章)；供应商为自然人的，提供自然人身份证明文件(复印件及签名)。</w:t>
      </w:r>
    </w:p>
    <w:p w14:paraId="0F8258BB">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4.售价：人民币500元/份。采购文件售后一概不退，未获取采购文件的供应商不得参与本项目投标。</w:t>
      </w:r>
    </w:p>
    <w:bookmarkEnd w:id="16"/>
    <w:bookmarkEnd w:id="17"/>
    <w:bookmarkEnd w:id="18"/>
    <w:bookmarkEnd w:id="19"/>
    <w:bookmarkEnd w:id="20"/>
    <w:p w14:paraId="0AAB6C71">
      <w:pPr>
        <w:pStyle w:val="3"/>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bookmarkStart w:id="21" w:name="_Toc28359007"/>
      <w:bookmarkStart w:id="22" w:name="_Toc28359084"/>
      <w:bookmarkStart w:id="23" w:name="_Toc35393794"/>
      <w:bookmarkStart w:id="24" w:name="_Toc38985267"/>
      <w:bookmarkStart w:id="25" w:name="_Toc35393625"/>
      <w:r>
        <w:rPr>
          <w:rFonts w:hint="eastAsia" w:ascii="宋体" w:hAnsi="宋体" w:eastAsia="宋体" w:cs="宋体"/>
          <w:kern w:val="21"/>
        </w:rPr>
        <w:t>四、投标文件提交</w:t>
      </w:r>
    </w:p>
    <w:p w14:paraId="6D6BF24E">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highlight w:val="none"/>
        </w:rPr>
      </w:pPr>
      <w:r>
        <w:rPr>
          <w:rFonts w:hint="eastAsia" w:ascii="宋体" w:hAnsi="宋体" w:eastAsia="宋体" w:cs="宋体"/>
          <w:kern w:val="21"/>
          <w:sz w:val="24"/>
          <w:szCs w:val="24"/>
        </w:rPr>
        <w:t>1.截止时</w:t>
      </w:r>
      <w:r>
        <w:rPr>
          <w:rFonts w:hint="eastAsia" w:ascii="宋体" w:hAnsi="宋体" w:eastAsia="宋体" w:cs="宋体"/>
          <w:kern w:val="21"/>
          <w:sz w:val="24"/>
          <w:szCs w:val="24"/>
          <w:highlight w:val="none"/>
        </w:rPr>
        <w:t>间：202</w:t>
      </w:r>
      <w:r>
        <w:rPr>
          <w:rFonts w:hint="eastAsia" w:ascii="宋体" w:hAnsi="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6</w:t>
      </w:r>
      <w:r>
        <w:rPr>
          <w:rFonts w:hint="eastAsia" w:ascii="宋体" w:hAnsi="宋体" w:eastAsia="宋体" w:cs="宋体"/>
          <w:kern w:val="21"/>
          <w:sz w:val="24"/>
          <w:szCs w:val="24"/>
          <w:highlight w:val="none"/>
        </w:rPr>
        <w:t>月</w:t>
      </w:r>
      <w:r>
        <w:rPr>
          <w:rFonts w:hint="eastAsia" w:ascii="宋体" w:hAnsi="宋体" w:cs="宋体"/>
          <w:kern w:val="21"/>
          <w:sz w:val="24"/>
          <w:szCs w:val="24"/>
          <w:highlight w:val="none"/>
          <w:lang w:val="en-US" w:eastAsia="zh-CN"/>
        </w:rPr>
        <w:t>5</w:t>
      </w:r>
      <w:r>
        <w:rPr>
          <w:rFonts w:hint="eastAsia" w:ascii="宋体" w:hAnsi="宋体" w:eastAsia="宋体" w:cs="宋体"/>
          <w:kern w:val="21"/>
          <w:sz w:val="24"/>
          <w:szCs w:val="24"/>
          <w:highlight w:val="none"/>
        </w:rPr>
        <w:t>日14点</w:t>
      </w:r>
      <w:r>
        <w:rPr>
          <w:rFonts w:hint="eastAsia" w:ascii="宋体" w:hAnsi="宋体" w:cs="宋体"/>
          <w:kern w:val="21"/>
          <w:sz w:val="24"/>
          <w:szCs w:val="24"/>
          <w:highlight w:val="none"/>
          <w:lang w:val="en-US" w:eastAsia="zh-CN"/>
        </w:rPr>
        <w:t>0</w:t>
      </w:r>
      <w:r>
        <w:rPr>
          <w:rFonts w:hint="eastAsia" w:ascii="宋体" w:hAnsi="宋体" w:eastAsia="宋体" w:cs="宋体"/>
          <w:kern w:val="21"/>
          <w:sz w:val="24"/>
          <w:szCs w:val="24"/>
          <w:highlight w:val="none"/>
        </w:rPr>
        <w:t>0分（北京时间）。</w:t>
      </w:r>
    </w:p>
    <w:p w14:paraId="613B9092">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highlight w:val="none"/>
        </w:rPr>
      </w:pPr>
      <w:r>
        <w:rPr>
          <w:rFonts w:hint="eastAsia" w:ascii="宋体" w:hAnsi="宋体" w:eastAsia="宋体" w:cs="宋体"/>
          <w:kern w:val="21"/>
          <w:sz w:val="24"/>
          <w:szCs w:val="24"/>
          <w:highlight w:val="none"/>
        </w:rPr>
        <w:t>2.地点：常州市</w:t>
      </w:r>
      <w:r>
        <w:rPr>
          <w:rFonts w:hint="eastAsia" w:ascii="宋体" w:hAnsi="宋体" w:cs="宋体"/>
          <w:kern w:val="21"/>
          <w:sz w:val="24"/>
          <w:szCs w:val="24"/>
          <w:highlight w:val="none"/>
          <w:lang w:eastAsia="zh-CN"/>
        </w:rPr>
        <w:t>钟楼区洪庄路12-7号富都江南新经济产业园5-209</w:t>
      </w:r>
      <w:r>
        <w:rPr>
          <w:rFonts w:hint="eastAsia" w:ascii="宋体" w:hAnsi="宋体" w:eastAsia="宋体" w:cs="宋体"/>
          <w:kern w:val="21"/>
          <w:sz w:val="24"/>
          <w:szCs w:val="24"/>
          <w:highlight w:val="none"/>
        </w:rPr>
        <w:t>开标室。</w:t>
      </w:r>
    </w:p>
    <w:p w14:paraId="45262328">
      <w:pPr>
        <w:pStyle w:val="3"/>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highlight w:val="none"/>
        </w:rPr>
      </w:pPr>
      <w:r>
        <w:rPr>
          <w:rFonts w:hint="eastAsia" w:ascii="宋体" w:hAnsi="宋体" w:eastAsia="宋体" w:cs="宋体"/>
          <w:kern w:val="21"/>
          <w:highlight w:val="none"/>
        </w:rPr>
        <w:t>五、公告期限</w:t>
      </w:r>
      <w:bookmarkEnd w:id="21"/>
      <w:bookmarkEnd w:id="22"/>
      <w:bookmarkEnd w:id="23"/>
      <w:bookmarkEnd w:id="24"/>
      <w:bookmarkEnd w:id="25"/>
    </w:p>
    <w:p w14:paraId="631F8182">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highlight w:val="none"/>
        </w:rPr>
      </w:pPr>
      <w:bookmarkStart w:id="26" w:name="_Toc35393626"/>
      <w:bookmarkStart w:id="27" w:name="_Toc35393795"/>
      <w:bookmarkStart w:id="28" w:name="_Toc38985268"/>
      <w:r>
        <w:rPr>
          <w:rFonts w:hint="eastAsia" w:ascii="宋体" w:hAnsi="宋体" w:eastAsia="宋体" w:cs="宋体"/>
          <w:kern w:val="21"/>
          <w:sz w:val="24"/>
          <w:szCs w:val="24"/>
          <w:highlight w:val="none"/>
        </w:rPr>
        <w:t>自本公告发布之日起5个工作日。</w:t>
      </w:r>
    </w:p>
    <w:p w14:paraId="4AB8391C">
      <w:pPr>
        <w:pStyle w:val="3"/>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highlight w:val="none"/>
        </w:rPr>
      </w:pPr>
      <w:r>
        <w:rPr>
          <w:rFonts w:hint="eastAsia" w:ascii="宋体" w:hAnsi="宋体" w:eastAsia="宋体" w:cs="宋体"/>
          <w:kern w:val="21"/>
          <w:highlight w:val="none"/>
        </w:rPr>
        <w:t>六、其他补充事宜</w:t>
      </w:r>
      <w:bookmarkEnd w:id="26"/>
      <w:bookmarkEnd w:id="27"/>
      <w:bookmarkEnd w:id="28"/>
    </w:p>
    <w:p w14:paraId="17E33481">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rPr>
        <w:t>1.投标保证金数额：</w:t>
      </w:r>
      <w:r>
        <w:rPr>
          <w:rFonts w:hint="eastAsia" w:ascii="宋体" w:hAnsi="宋体" w:eastAsia="宋体" w:cs="宋体"/>
          <w:kern w:val="21"/>
          <w:sz w:val="24"/>
          <w:szCs w:val="24"/>
          <w:highlight w:val="none"/>
          <w:lang w:val="en-US" w:eastAsia="zh-CN"/>
        </w:rPr>
        <w:t>80000元整</w:t>
      </w:r>
    </w:p>
    <w:p w14:paraId="6145A4D6">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highlight w:val="none"/>
        </w:rPr>
        <w:t>投标保证金到帐截止日期：202</w:t>
      </w:r>
      <w:r>
        <w:rPr>
          <w:rFonts w:hint="eastAsia" w:ascii="宋体" w:hAnsi="宋体" w:eastAsia="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6月4</w:t>
      </w:r>
      <w:r>
        <w:rPr>
          <w:rFonts w:hint="eastAsia" w:ascii="宋体" w:hAnsi="宋体" w:eastAsia="宋体" w:cs="宋体"/>
          <w:kern w:val="21"/>
          <w:sz w:val="24"/>
          <w:szCs w:val="24"/>
          <w:highlight w:val="none"/>
        </w:rPr>
        <w:t>日1</w:t>
      </w:r>
      <w:r>
        <w:rPr>
          <w:rFonts w:hint="eastAsia" w:ascii="宋体" w:hAnsi="宋体" w:eastAsia="宋体" w:cs="宋体"/>
          <w:kern w:val="21"/>
          <w:sz w:val="24"/>
          <w:szCs w:val="24"/>
          <w:highlight w:val="none"/>
          <w:lang w:val="en-US" w:eastAsia="zh-CN"/>
        </w:rPr>
        <w:t>7</w:t>
      </w:r>
      <w:r>
        <w:rPr>
          <w:rFonts w:hint="eastAsia" w:ascii="宋体" w:hAnsi="宋体" w:eastAsia="宋体" w:cs="宋体"/>
          <w:kern w:val="21"/>
          <w:sz w:val="24"/>
          <w:szCs w:val="24"/>
          <w:highlight w:val="none"/>
        </w:rPr>
        <w:t>点</w:t>
      </w:r>
      <w:r>
        <w:rPr>
          <w:rFonts w:hint="eastAsia" w:ascii="宋体" w:hAnsi="宋体" w:eastAsia="宋体" w:cs="宋体"/>
          <w:kern w:val="21"/>
          <w:sz w:val="24"/>
          <w:szCs w:val="24"/>
          <w:highlight w:val="none"/>
          <w:lang w:val="en-US" w:eastAsia="zh-CN"/>
        </w:rPr>
        <w:t>0</w:t>
      </w:r>
      <w:r>
        <w:rPr>
          <w:rFonts w:hint="eastAsia" w:ascii="宋体" w:hAnsi="宋体" w:eastAsia="宋体" w:cs="宋体"/>
          <w:kern w:val="21"/>
          <w:sz w:val="24"/>
          <w:szCs w:val="24"/>
          <w:highlight w:val="none"/>
        </w:rPr>
        <w:t>0分（北京</w:t>
      </w:r>
      <w:r>
        <w:rPr>
          <w:rFonts w:hint="eastAsia" w:ascii="宋体" w:hAnsi="宋体" w:eastAsia="宋体" w:cs="宋体"/>
          <w:kern w:val="21"/>
          <w:sz w:val="24"/>
          <w:szCs w:val="24"/>
        </w:rPr>
        <w:t>时间）</w:t>
      </w:r>
    </w:p>
    <w:p w14:paraId="4A7C5B95">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highlight w:val="none"/>
        </w:rPr>
      </w:pPr>
      <w:r>
        <w:rPr>
          <w:rFonts w:hint="eastAsia" w:ascii="宋体" w:hAnsi="宋体" w:eastAsia="宋体" w:cs="宋体"/>
          <w:kern w:val="21"/>
          <w:sz w:val="24"/>
          <w:szCs w:val="24"/>
          <w:highlight w:val="none"/>
        </w:rPr>
        <w:t>投标保证金缴纳方式：</w:t>
      </w:r>
      <w:r>
        <w:rPr>
          <w:rFonts w:hint="eastAsia" w:ascii="宋体" w:hAnsi="宋体" w:eastAsia="宋体" w:cs="宋体"/>
          <w:bCs/>
          <w:kern w:val="21"/>
          <w:sz w:val="24"/>
          <w:szCs w:val="24"/>
          <w:lang w:eastAsia="zh-CN"/>
        </w:rPr>
        <w:t>电汇、网银、转账；</w:t>
      </w:r>
    </w:p>
    <w:p w14:paraId="7C7B9D42">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kern w:val="21"/>
          <w:sz w:val="24"/>
          <w:szCs w:val="24"/>
          <w:highlight w:val="none"/>
          <w:lang w:eastAsia="zh-CN"/>
        </w:rPr>
      </w:pPr>
      <w:r>
        <w:rPr>
          <w:rFonts w:hint="eastAsia" w:ascii="宋体" w:hAnsi="宋体" w:eastAsia="宋体" w:cs="宋体"/>
          <w:color w:val="000000"/>
          <w:kern w:val="21"/>
          <w:sz w:val="24"/>
          <w:szCs w:val="24"/>
          <w:highlight w:val="none"/>
        </w:rPr>
        <w:t>收款单位：</w:t>
      </w:r>
      <w:r>
        <w:rPr>
          <w:rFonts w:hint="eastAsia" w:ascii="宋体" w:hAnsi="宋体" w:eastAsia="宋体"/>
          <w:bCs/>
          <w:sz w:val="24"/>
          <w:szCs w:val="24"/>
          <w:highlight w:val="none"/>
        </w:rPr>
        <w:t>江苏仁禾中衡工程咨询房地产估价有限公司常州分公司</w:t>
      </w:r>
    </w:p>
    <w:p w14:paraId="41B86D5A">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kern w:val="21"/>
          <w:sz w:val="24"/>
          <w:szCs w:val="24"/>
          <w:highlight w:val="none"/>
          <w:lang w:eastAsia="zh-CN"/>
        </w:rPr>
      </w:pPr>
      <w:r>
        <w:rPr>
          <w:rFonts w:hint="eastAsia" w:ascii="宋体" w:hAnsi="宋体" w:eastAsia="宋体" w:cs="宋体"/>
          <w:color w:val="000000"/>
          <w:kern w:val="21"/>
          <w:sz w:val="24"/>
          <w:szCs w:val="24"/>
          <w:highlight w:val="none"/>
        </w:rPr>
        <w:t>银行账号</w:t>
      </w:r>
      <w:r>
        <w:rPr>
          <w:rFonts w:hint="eastAsia" w:ascii="宋体" w:hAnsi="宋体" w:eastAsia="宋体" w:cs="宋体"/>
          <w:color w:val="000000"/>
          <w:kern w:val="21"/>
          <w:sz w:val="24"/>
          <w:szCs w:val="24"/>
          <w:highlight w:val="none"/>
          <w:lang w:eastAsia="zh-CN"/>
        </w:rPr>
        <w:t>：</w:t>
      </w:r>
      <w:r>
        <w:rPr>
          <w:rFonts w:hint="eastAsia" w:ascii="宋体" w:hAnsi="宋体" w:eastAsia="宋体"/>
          <w:bCs/>
          <w:sz w:val="24"/>
          <w:szCs w:val="24"/>
          <w:highlight w:val="none"/>
        </w:rPr>
        <w:t>13159000000248927</w:t>
      </w:r>
    </w:p>
    <w:p w14:paraId="5EFA7923">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bCs/>
          <w:sz w:val="24"/>
          <w:szCs w:val="24"/>
          <w:highlight w:val="none"/>
        </w:rPr>
      </w:pPr>
      <w:r>
        <w:rPr>
          <w:rFonts w:hint="eastAsia" w:ascii="宋体" w:hAnsi="宋体" w:eastAsia="宋体" w:cs="宋体"/>
          <w:color w:val="000000"/>
          <w:kern w:val="21"/>
          <w:sz w:val="24"/>
          <w:szCs w:val="24"/>
          <w:highlight w:val="none"/>
        </w:rPr>
        <w:t>开户银行：</w:t>
      </w:r>
      <w:r>
        <w:rPr>
          <w:rFonts w:hint="eastAsia" w:ascii="宋体" w:hAnsi="宋体" w:eastAsia="宋体"/>
          <w:bCs/>
          <w:sz w:val="24"/>
          <w:szCs w:val="24"/>
          <w:highlight w:val="none"/>
        </w:rPr>
        <w:t>华夏银行股份有限公司常州中吴支行</w:t>
      </w:r>
    </w:p>
    <w:p w14:paraId="3EF67AC7">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Times New Roman"/>
          <w:bCs/>
          <w:sz w:val="24"/>
          <w:szCs w:val="24"/>
          <w:highlight w:val="none"/>
          <w:lang w:eastAsia="zh-CN"/>
        </w:rPr>
      </w:pPr>
      <w:r>
        <w:rPr>
          <w:rFonts w:hint="eastAsia" w:ascii="宋体" w:hAnsi="宋体" w:cs="Times New Roman"/>
          <w:bCs/>
          <w:sz w:val="24"/>
          <w:szCs w:val="24"/>
          <w:highlight w:val="none"/>
          <w:lang w:val="en-US" w:eastAsia="zh-CN"/>
        </w:rPr>
        <w:t>联系电话</w:t>
      </w:r>
      <w:r>
        <w:rPr>
          <w:rFonts w:hint="eastAsia" w:ascii="宋体" w:hAnsi="宋体" w:eastAsia="宋体" w:cs="Times New Roman"/>
          <w:bCs/>
          <w:sz w:val="24"/>
          <w:szCs w:val="24"/>
          <w:highlight w:val="none"/>
        </w:rPr>
        <w:t>：0519-85101950</w:t>
      </w:r>
    </w:p>
    <w:p w14:paraId="7740A982">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*参加投标单位必须自行将投标保证金按规定方式和时间缴至上述指定帐户并到帐，拒绝以其它方式缴纳，禁止第三方代缴保证金，否则将被视为无效响应，其投标文件将被拒绝。招投标代理</w:t>
      </w:r>
      <w:r>
        <w:rPr>
          <w:rFonts w:hint="eastAsia" w:ascii="宋体" w:hAnsi="宋体" w:eastAsia="宋体" w:cs="宋体"/>
          <w:kern w:val="21"/>
          <w:sz w:val="24"/>
          <w:szCs w:val="24"/>
          <w:lang w:eastAsia="zh-CN"/>
        </w:rPr>
        <w:t>公司</w:t>
      </w:r>
      <w:r>
        <w:rPr>
          <w:rFonts w:hint="eastAsia" w:ascii="宋体" w:hAnsi="宋体" w:eastAsia="宋体" w:cs="宋体"/>
          <w:kern w:val="21"/>
          <w:sz w:val="24"/>
          <w:szCs w:val="24"/>
        </w:rPr>
        <w:t>将在到帐截止后统一查询投标保证金到帐情况。评审时，评标小组将根据银行出具的投标保证金到账时间证明作为审核该投标单位是否具有投标资格的依据。</w:t>
      </w:r>
    </w:p>
    <w:p w14:paraId="096C8F25">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cs="宋体"/>
          <w:kern w:val="21"/>
          <w:sz w:val="24"/>
          <w:szCs w:val="24"/>
          <w:lang w:val="en-US" w:eastAsia="zh-CN"/>
        </w:rPr>
        <w:t>2.</w:t>
      </w:r>
      <w:r>
        <w:rPr>
          <w:rFonts w:hint="eastAsia" w:ascii="宋体" w:hAnsi="宋体" w:eastAsia="宋体" w:cs="宋体"/>
          <w:kern w:val="21"/>
          <w:sz w:val="24"/>
          <w:szCs w:val="24"/>
        </w:rPr>
        <w:t>对采购文件需要进行澄清或有异议的供应商，均应</w:t>
      </w:r>
      <w:r>
        <w:rPr>
          <w:rFonts w:hint="eastAsia" w:ascii="宋体" w:hAnsi="宋体" w:eastAsia="宋体" w:cs="宋体"/>
          <w:kern w:val="21"/>
          <w:sz w:val="24"/>
          <w:szCs w:val="24"/>
          <w:highlight w:val="none"/>
        </w:rPr>
        <w:t>在202</w:t>
      </w:r>
      <w:r>
        <w:rPr>
          <w:rFonts w:hint="eastAsia" w:ascii="宋体" w:hAnsi="宋体" w:eastAsia="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5</w:t>
      </w:r>
      <w:r>
        <w:rPr>
          <w:rFonts w:hint="eastAsia" w:ascii="宋体" w:hAnsi="宋体" w:eastAsia="宋体" w:cs="宋体"/>
          <w:kern w:val="21"/>
          <w:sz w:val="24"/>
          <w:szCs w:val="24"/>
          <w:highlight w:val="none"/>
        </w:rPr>
        <w:t>月</w:t>
      </w:r>
      <w:r>
        <w:rPr>
          <w:rFonts w:hint="eastAsia" w:ascii="宋体" w:hAnsi="宋体" w:cs="宋体"/>
          <w:kern w:val="21"/>
          <w:sz w:val="24"/>
          <w:szCs w:val="24"/>
          <w:highlight w:val="none"/>
          <w:lang w:val="en-US" w:eastAsia="zh-CN"/>
        </w:rPr>
        <w:t>20</w:t>
      </w:r>
      <w:bookmarkStart w:id="38" w:name="_GoBack"/>
      <w:bookmarkEnd w:id="38"/>
      <w:r>
        <w:rPr>
          <w:rFonts w:hint="eastAsia" w:ascii="宋体" w:hAnsi="宋体" w:eastAsia="宋体" w:cs="宋体"/>
          <w:kern w:val="21"/>
          <w:sz w:val="24"/>
          <w:szCs w:val="24"/>
          <w:highlight w:val="none"/>
        </w:rPr>
        <w:t>日</w:t>
      </w:r>
      <w:r>
        <w:rPr>
          <w:rFonts w:hint="eastAsia" w:ascii="宋体" w:hAnsi="宋体" w:eastAsia="宋体" w:cs="宋体"/>
          <w:kern w:val="21"/>
          <w:sz w:val="24"/>
          <w:szCs w:val="24"/>
        </w:rPr>
        <w:t>1</w:t>
      </w:r>
      <w:r>
        <w:rPr>
          <w:rFonts w:hint="eastAsia" w:ascii="宋体" w:hAnsi="宋体" w:cs="宋体"/>
          <w:kern w:val="21"/>
          <w:sz w:val="24"/>
          <w:szCs w:val="24"/>
          <w:lang w:val="en-US" w:eastAsia="zh-CN"/>
        </w:rPr>
        <w:t>7</w:t>
      </w:r>
      <w:r>
        <w:rPr>
          <w:rFonts w:hint="eastAsia" w:ascii="宋体" w:hAnsi="宋体" w:eastAsia="宋体" w:cs="宋体"/>
          <w:kern w:val="21"/>
          <w:sz w:val="24"/>
          <w:szCs w:val="24"/>
        </w:rPr>
        <w:t>:00前按采购公告中的通讯地址，以书面形式(加盖公章)提交采购代理机构，否则视为无效澄清或异议。</w:t>
      </w:r>
    </w:p>
    <w:p w14:paraId="2AF44AF2">
      <w:pPr>
        <w:pStyle w:val="3"/>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bookmarkStart w:id="29" w:name="_Toc28359008"/>
      <w:bookmarkStart w:id="30" w:name="_Toc28359085"/>
      <w:bookmarkStart w:id="31" w:name="_Toc35393796"/>
      <w:bookmarkStart w:id="32" w:name="_Toc35393627"/>
      <w:bookmarkStart w:id="33" w:name="_Toc38985269"/>
      <w:r>
        <w:rPr>
          <w:rFonts w:hint="eastAsia" w:ascii="宋体" w:hAnsi="宋体" w:eastAsia="宋体" w:cs="宋体"/>
          <w:kern w:val="21"/>
        </w:rPr>
        <w:t>七、本次招标联系方式</w:t>
      </w:r>
      <w:bookmarkEnd w:id="29"/>
      <w:bookmarkEnd w:id="30"/>
      <w:bookmarkEnd w:id="31"/>
      <w:bookmarkEnd w:id="32"/>
      <w:bookmarkEnd w:id="33"/>
    </w:p>
    <w:p w14:paraId="4F52DCB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bookmarkStart w:id="34" w:name="_Toc28359010"/>
      <w:bookmarkStart w:id="35" w:name="_Toc28359087"/>
      <w:r>
        <w:rPr>
          <w:rFonts w:asciiTheme="minorEastAsia" w:hAnsiTheme="minorEastAsia"/>
          <w:kern w:val="21"/>
          <w:sz w:val="24"/>
          <w:szCs w:val="24"/>
        </w:rPr>
        <w:t>1.采购人信息</w:t>
      </w:r>
    </w:p>
    <w:p w14:paraId="66AA236B">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bookmarkStart w:id="36" w:name="_Toc28359086"/>
      <w:bookmarkStart w:id="37" w:name="_Toc28359009"/>
      <w:r>
        <w:rPr>
          <w:rFonts w:asciiTheme="minorEastAsia" w:hAnsiTheme="minorEastAsia"/>
          <w:kern w:val="21"/>
          <w:sz w:val="24"/>
          <w:szCs w:val="24"/>
        </w:rPr>
        <w:t>名</w:t>
      </w:r>
      <w:r>
        <w:rPr>
          <w:rFonts w:hint="eastAsia" w:asciiTheme="minorEastAsia" w:hAnsiTheme="minorEastAsia"/>
          <w:kern w:val="21"/>
          <w:sz w:val="24"/>
          <w:szCs w:val="24"/>
        </w:rPr>
        <w:t xml:space="preserve">  </w:t>
      </w:r>
      <w:r>
        <w:rPr>
          <w:rFonts w:asciiTheme="minorEastAsia" w:hAnsiTheme="minorEastAsia"/>
          <w:kern w:val="21"/>
          <w:sz w:val="24"/>
          <w:szCs w:val="24"/>
        </w:rPr>
        <w:t>称：</w:t>
      </w:r>
      <w:r>
        <w:rPr>
          <w:rFonts w:hint="eastAsia" w:asciiTheme="minorEastAsia" w:hAnsiTheme="minorEastAsia"/>
          <w:kern w:val="21"/>
          <w:sz w:val="24"/>
          <w:szCs w:val="24"/>
        </w:rPr>
        <w:t>常州市天宁区青龙街道高士村股份经济合作社</w:t>
      </w:r>
    </w:p>
    <w:p w14:paraId="6F63654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地</w:t>
      </w:r>
      <w:r>
        <w:rPr>
          <w:rFonts w:hint="eastAsia" w:asciiTheme="minorEastAsia" w:hAnsiTheme="minorEastAsia"/>
          <w:kern w:val="21"/>
          <w:sz w:val="24"/>
          <w:szCs w:val="24"/>
        </w:rPr>
        <w:t xml:space="preserve">  </w:t>
      </w:r>
      <w:r>
        <w:rPr>
          <w:rFonts w:asciiTheme="minorEastAsia" w:hAnsiTheme="minorEastAsia"/>
          <w:kern w:val="21"/>
          <w:sz w:val="24"/>
          <w:szCs w:val="24"/>
        </w:rPr>
        <w:t>址：</w:t>
      </w:r>
      <w:r>
        <w:rPr>
          <w:rFonts w:hint="eastAsia" w:asciiTheme="minorEastAsia" w:hAnsiTheme="minorEastAsia"/>
          <w:kern w:val="21"/>
          <w:sz w:val="24"/>
        </w:rPr>
        <w:t>常州市天宁区青洋北路72号</w:t>
      </w:r>
    </w:p>
    <w:p w14:paraId="69408EB6">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hint="eastAsia" w:asciiTheme="minorEastAsia" w:hAnsiTheme="minorEastAsia"/>
          <w:kern w:val="21"/>
          <w:sz w:val="24"/>
          <w:szCs w:val="24"/>
        </w:rPr>
        <w:t>联系人：</w:t>
      </w:r>
      <w:r>
        <w:rPr>
          <w:rFonts w:hint="eastAsia" w:asciiTheme="minorEastAsia" w:hAnsiTheme="minorEastAsia"/>
          <w:kern w:val="21"/>
          <w:sz w:val="24"/>
        </w:rPr>
        <w:t>徐先生</w:t>
      </w:r>
    </w:p>
    <w:p w14:paraId="32B7D22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联系方式：</w:t>
      </w:r>
      <w:r>
        <w:rPr>
          <w:rFonts w:hint="eastAsia" w:asciiTheme="minorEastAsia" w:hAnsiTheme="minorEastAsia"/>
          <w:kern w:val="21"/>
          <w:sz w:val="24"/>
          <w:szCs w:val="24"/>
        </w:rPr>
        <w:t>0519-</w:t>
      </w:r>
      <w:r>
        <w:rPr>
          <w:rFonts w:hint="eastAsia" w:asciiTheme="minorEastAsia" w:hAnsiTheme="minorEastAsia"/>
          <w:kern w:val="21"/>
          <w:sz w:val="24"/>
        </w:rPr>
        <w:t>85502048</w:t>
      </w:r>
    </w:p>
    <w:p w14:paraId="44E0AC68">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2.采购代理机构信息</w:t>
      </w:r>
      <w:bookmarkEnd w:id="36"/>
      <w:bookmarkEnd w:id="37"/>
    </w:p>
    <w:p w14:paraId="0819DBEA">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名</w:t>
      </w:r>
      <w:r>
        <w:rPr>
          <w:rFonts w:hint="eastAsia" w:asciiTheme="minorEastAsia" w:hAnsiTheme="minorEastAsia"/>
          <w:kern w:val="21"/>
          <w:sz w:val="24"/>
          <w:szCs w:val="24"/>
        </w:rPr>
        <w:t xml:space="preserve">  </w:t>
      </w:r>
      <w:r>
        <w:rPr>
          <w:rFonts w:asciiTheme="minorEastAsia" w:hAnsiTheme="minorEastAsia"/>
          <w:kern w:val="21"/>
          <w:sz w:val="24"/>
          <w:szCs w:val="24"/>
        </w:rPr>
        <w:t>称：</w:t>
      </w:r>
      <w:r>
        <w:rPr>
          <w:rFonts w:hint="eastAsia" w:asciiTheme="minorEastAsia" w:hAnsiTheme="minorEastAsia"/>
          <w:kern w:val="21"/>
          <w:sz w:val="24"/>
          <w:szCs w:val="24"/>
        </w:rPr>
        <w:t>江苏仁禾中衡工程咨询房地产估价有限公司</w:t>
      </w:r>
    </w:p>
    <w:p w14:paraId="5ABA4DCE">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eastAsia="宋体" w:asciiTheme="minorEastAsia" w:hAnsiTheme="minorEastAsia"/>
          <w:kern w:val="21"/>
          <w:sz w:val="24"/>
          <w:szCs w:val="24"/>
          <w:lang w:eastAsia="zh-CN"/>
        </w:rPr>
      </w:pPr>
      <w:r>
        <w:rPr>
          <w:rFonts w:asciiTheme="minorEastAsia" w:hAnsiTheme="minorEastAsia"/>
          <w:kern w:val="21"/>
          <w:sz w:val="24"/>
          <w:szCs w:val="24"/>
        </w:rPr>
        <w:t>地</w:t>
      </w:r>
      <w:r>
        <w:rPr>
          <w:rFonts w:hint="eastAsia" w:asciiTheme="minorEastAsia" w:hAnsiTheme="minorEastAsia"/>
          <w:kern w:val="21"/>
          <w:sz w:val="24"/>
          <w:szCs w:val="24"/>
        </w:rPr>
        <w:t xml:space="preserve">  </w:t>
      </w:r>
      <w:r>
        <w:rPr>
          <w:rFonts w:asciiTheme="minorEastAsia" w:hAnsiTheme="minorEastAsia"/>
          <w:kern w:val="21"/>
          <w:sz w:val="24"/>
          <w:szCs w:val="24"/>
        </w:rPr>
        <w:t>址：</w:t>
      </w:r>
      <w:r>
        <w:rPr>
          <w:rFonts w:hint="eastAsia" w:ascii="宋体" w:hAnsi="宋体" w:cs="宋体"/>
          <w:kern w:val="21"/>
          <w:sz w:val="24"/>
        </w:rPr>
        <w:t>常州市</w:t>
      </w:r>
      <w:r>
        <w:rPr>
          <w:rFonts w:hint="eastAsia" w:ascii="宋体" w:hAnsi="宋体" w:cs="宋体"/>
          <w:kern w:val="21"/>
          <w:sz w:val="24"/>
          <w:lang w:eastAsia="zh-CN"/>
        </w:rPr>
        <w:t>钟楼区洪庄路12-7号富都江南新经济产业园5-209</w:t>
      </w:r>
    </w:p>
    <w:p w14:paraId="0554DB6C">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联系方式：0519-</w:t>
      </w:r>
      <w:r>
        <w:rPr>
          <w:rFonts w:hint="eastAsia" w:asciiTheme="minorEastAsia" w:hAnsiTheme="minorEastAsia"/>
          <w:kern w:val="21"/>
          <w:sz w:val="24"/>
        </w:rPr>
        <w:t>85101950</w:t>
      </w:r>
    </w:p>
    <w:p w14:paraId="6BEBD794">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3.项目联系方式</w:t>
      </w:r>
    </w:p>
    <w:p w14:paraId="4125E4C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项目联系人：</w:t>
      </w:r>
      <w:r>
        <w:rPr>
          <w:rFonts w:hint="eastAsia" w:asciiTheme="minorEastAsia" w:hAnsiTheme="minorEastAsia"/>
          <w:kern w:val="21"/>
          <w:sz w:val="24"/>
          <w:szCs w:val="24"/>
        </w:rPr>
        <w:t>陈先生</w:t>
      </w:r>
    </w:p>
    <w:p w14:paraId="12D304C1">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highlight w:val="yellow"/>
        </w:rPr>
      </w:pPr>
      <w:r>
        <w:rPr>
          <w:rFonts w:asciiTheme="minorEastAsia" w:hAnsiTheme="minorEastAsia"/>
          <w:kern w:val="21"/>
          <w:sz w:val="24"/>
          <w:szCs w:val="24"/>
        </w:rPr>
        <w:t>电  话：0519-</w:t>
      </w:r>
      <w:r>
        <w:rPr>
          <w:rFonts w:hint="eastAsia" w:asciiTheme="minorEastAsia" w:hAnsiTheme="minorEastAsia"/>
          <w:kern w:val="21"/>
          <w:sz w:val="24"/>
        </w:rPr>
        <w:t>85101950</w:t>
      </w:r>
    </w:p>
    <w:p w14:paraId="330D9A76">
      <w:pPr>
        <w:spacing w:line="360" w:lineRule="auto"/>
        <w:ind w:firstLine="720" w:firstLineChars="300"/>
        <w:rPr>
          <w:rFonts w:hint="eastAsia" w:ascii="宋体" w:hAnsi="宋体" w:eastAsia="宋体" w:cs="宋体"/>
          <w:sz w:val="24"/>
          <w:szCs w:val="24"/>
        </w:rPr>
      </w:pPr>
    </w:p>
    <w:p w14:paraId="4BB26C2F">
      <w:pPr>
        <w:spacing w:line="360" w:lineRule="auto"/>
        <w:ind w:firstLine="720" w:firstLineChars="300"/>
        <w:rPr>
          <w:rFonts w:hint="eastAsia" w:ascii="宋体" w:hAnsi="宋体" w:eastAsia="宋体" w:cs="宋体"/>
          <w:sz w:val="24"/>
          <w:szCs w:val="24"/>
        </w:rPr>
      </w:pPr>
    </w:p>
    <w:bookmarkEnd w:id="34"/>
    <w:bookmarkEnd w:id="35"/>
    <w:p w14:paraId="1AF8216D">
      <w:pPr>
        <w:rPr>
          <w:rFonts w:cs="宋体"/>
          <w:b w:val="0"/>
          <w:bCs/>
          <w:sz w:val="24"/>
          <w:szCs w:val="24"/>
          <w:shd w:val="clear" w:color="auto" w:fill="FFFFFF"/>
        </w:rPr>
      </w:pPr>
      <w:r>
        <w:rPr>
          <w:rFonts w:cs="宋体"/>
          <w:b w:val="0"/>
          <w:bCs/>
          <w:sz w:val="24"/>
          <w:szCs w:val="24"/>
          <w:shd w:val="clear" w:color="auto" w:fill="FFFFFF"/>
        </w:rPr>
        <w:br w:type="page"/>
      </w:r>
    </w:p>
    <w:p w14:paraId="4E247A23">
      <w:pPr>
        <w:pStyle w:val="5"/>
        <w:widowControl/>
        <w:jc w:val="left"/>
        <w:rPr>
          <w:rFonts w:hint="default" w:cs="宋体"/>
          <w:sz w:val="30"/>
          <w:szCs w:val="30"/>
          <w:shd w:val="clear" w:color="auto" w:fill="FFFFFF"/>
        </w:rPr>
      </w:pPr>
      <w:r>
        <w:rPr>
          <w:rFonts w:cs="宋体"/>
          <w:b w:val="0"/>
          <w:bCs/>
          <w:sz w:val="24"/>
          <w:szCs w:val="24"/>
          <w:shd w:val="clear" w:color="auto" w:fill="FFFFFF"/>
        </w:rPr>
        <w:t>附件1：</w:t>
      </w:r>
    </w:p>
    <w:p w14:paraId="412D191F">
      <w:pPr>
        <w:widowControl/>
        <w:shd w:val="clear" w:color="auto" w:fill="FFFFFF"/>
        <w:wordWrap w:val="0"/>
        <w:spacing w:after="150" w:line="400" w:lineRule="atLeast"/>
        <w:jc w:val="center"/>
        <w:rPr>
          <w:rFonts w:ascii="Open Sans" w:hAnsi="Open Sans" w:cs="宋体"/>
          <w:kern w:val="0"/>
          <w:sz w:val="18"/>
          <w:szCs w:val="18"/>
        </w:rPr>
      </w:pPr>
      <w:r>
        <w:rPr>
          <w:rFonts w:hint="eastAsia" w:ascii="宋体" w:hAnsi="宋体" w:cs="宋体"/>
          <w:b/>
          <w:bCs/>
          <w:kern w:val="0"/>
          <w:sz w:val="32"/>
          <w:szCs w:val="32"/>
        </w:rPr>
        <w:t>投标报名申请表</w:t>
      </w:r>
    </w:p>
    <w:p w14:paraId="231DB8AF">
      <w:pPr>
        <w:widowControl/>
        <w:shd w:val="clear" w:color="auto" w:fill="FFFFFF"/>
        <w:spacing w:after="150" w:line="400" w:lineRule="atLeast"/>
        <w:jc w:val="left"/>
        <w:rPr>
          <w:rFonts w:ascii="Open Sans" w:hAnsi="Open Sans" w:cs="宋体"/>
          <w:kern w:val="0"/>
          <w:sz w:val="18"/>
          <w:szCs w:val="18"/>
        </w:rPr>
      </w:pPr>
      <w:r>
        <w:rPr>
          <w:rFonts w:hint="eastAsia" w:ascii="宋体" w:hAnsi="宋体" w:cs="宋体"/>
          <w:kern w:val="0"/>
          <w:sz w:val="24"/>
        </w:rPr>
        <w:t>项目名称：</w:t>
      </w:r>
    </w:p>
    <w:p w14:paraId="41C141AD">
      <w:pPr>
        <w:widowControl/>
        <w:shd w:val="clear" w:color="auto" w:fill="FFFFFF"/>
        <w:spacing w:after="150" w:line="400" w:lineRule="atLeast"/>
        <w:jc w:val="left"/>
        <w:rPr>
          <w:rFonts w:ascii="Open Sans" w:hAnsi="Open Sans" w:cs="宋体"/>
          <w:kern w:val="0"/>
          <w:sz w:val="18"/>
          <w:szCs w:val="18"/>
        </w:rPr>
      </w:pPr>
      <w:r>
        <w:rPr>
          <w:rFonts w:hint="eastAsia" w:ascii="宋体" w:hAnsi="宋体" w:cs="宋体"/>
          <w:kern w:val="0"/>
          <w:sz w:val="24"/>
        </w:rPr>
        <w:t>项目编号：</w:t>
      </w:r>
    </w:p>
    <w:tbl>
      <w:tblPr>
        <w:tblStyle w:val="6"/>
        <w:tblW w:w="8322" w:type="dxa"/>
        <w:jc w:val="center"/>
        <w:shd w:val="clear" w:color="auto" w:fill="FFFFFF"/>
        <w:tblLayout w:type="fixed"/>
        <w:tblCellMar>
          <w:top w:w="15" w:type="dxa"/>
          <w:left w:w="15" w:type="dxa"/>
          <w:bottom w:w="15" w:type="dxa"/>
          <w:right w:w="15" w:type="dxa"/>
        </w:tblCellMar>
      </w:tblPr>
      <w:tblGrid>
        <w:gridCol w:w="8322"/>
      </w:tblGrid>
      <w:tr w14:paraId="7FB59C17">
        <w:tblPrEx>
          <w:tblCellMar>
            <w:top w:w="15" w:type="dxa"/>
            <w:left w:w="15" w:type="dxa"/>
            <w:bottom w:w="15" w:type="dxa"/>
            <w:right w:w="15" w:type="dxa"/>
          </w:tblCellMar>
        </w:tblPrEx>
        <w:trPr>
          <w:trHeight w:val="730"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3133E84">
            <w:pPr>
              <w:widowControl/>
              <w:spacing w:after="150" w:line="400" w:lineRule="atLeast"/>
              <w:jc w:val="left"/>
              <w:rPr>
                <w:rFonts w:ascii="宋体" w:hAnsi="宋体" w:cs="宋体"/>
                <w:kern w:val="0"/>
                <w:sz w:val="24"/>
              </w:rPr>
            </w:pPr>
            <w:r>
              <w:rPr>
                <w:rFonts w:hint="eastAsia" w:ascii="宋体" w:hAnsi="宋体" w:cs="宋体"/>
                <w:kern w:val="0"/>
                <w:sz w:val="24"/>
              </w:rPr>
              <w:t>供应商全称（公章）：</w:t>
            </w:r>
          </w:p>
        </w:tc>
      </w:tr>
      <w:tr w14:paraId="41125700">
        <w:tblPrEx>
          <w:shd w:val="clear" w:color="auto" w:fill="FFFFFF"/>
          <w:tblCellMar>
            <w:top w:w="15" w:type="dxa"/>
            <w:left w:w="15" w:type="dxa"/>
            <w:bottom w:w="15" w:type="dxa"/>
            <w:right w:w="15" w:type="dxa"/>
          </w:tblCellMar>
        </w:tblPrEx>
        <w:trPr>
          <w:trHeight w:val="3467"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E894030">
            <w:pPr>
              <w:widowControl/>
              <w:spacing w:after="150" w:line="360" w:lineRule="auto"/>
              <w:ind w:firstLine="480"/>
              <w:jc w:val="left"/>
              <w:rPr>
                <w:rFonts w:ascii="Open Sans" w:hAnsi="Open Sans" w:cs="宋体"/>
                <w:kern w:val="0"/>
                <w:sz w:val="18"/>
                <w:szCs w:val="18"/>
              </w:rPr>
            </w:pPr>
            <w:r>
              <w:rPr>
                <w:rFonts w:hint="eastAsia" w:ascii="宋体" w:hAnsi="宋体" w:cs="宋体"/>
                <w:kern w:val="0"/>
                <w:sz w:val="24"/>
              </w:rPr>
              <w:t>现委托</w:t>
            </w:r>
            <w:r>
              <w:rPr>
                <w:rFonts w:hint="eastAsia" w:ascii="宋体" w:hAnsi="宋体" w:cs="宋体"/>
                <w:kern w:val="0"/>
                <w:sz w:val="24"/>
                <w:u w:val="single"/>
              </w:rPr>
              <w:t>          </w:t>
            </w:r>
            <w:r>
              <w:rPr>
                <w:rFonts w:hint="eastAsia" w:ascii="宋体" w:hAnsi="宋体" w:cs="宋体"/>
                <w:kern w:val="0"/>
                <w:sz w:val="24"/>
              </w:rPr>
              <w:t>（被授权人的姓名）参与</w:t>
            </w:r>
            <w:r>
              <w:rPr>
                <w:rFonts w:hint="eastAsia" w:ascii="宋体" w:hAnsi="宋体" w:eastAsia="宋体" w:cs="宋体"/>
                <w:kern w:val="0"/>
                <w:sz w:val="24"/>
                <w:u w:val="single"/>
              </w:rPr>
              <w:t>天宁区保障性租赁用房（青龙新市民公寓一期）改造工程</w:t>
            </w:r>
            <w:r>
              <w:rPr>
                <w:rFonts w:hint="eastAsia" w:ascii="宋体" w:hAnsi="宋体" w:cs="宋体"/>
                <w:kern w:val="0"/>
                <w:sz w:val="24"/>
                <w:u w:val="single"/>
                <w:lang w:val="en-US" w:eastAsia="zh-CN"/>
              </w:rPr>
              <w:t>家</w:t>
            </w:r>
            <w:r>
              <w:rPr>
                <w:rFonts w:hint="eastAsia" w:ascii="宋体" w:hAnsi="宋体" w:eastAsia="宋体" w:cs="宋体"/>
                <w:kern w:val="0"/>
                <w:sz w:val="24"/>
                <w:u w:val="single"/>
                <w:lang w:eastAsia="zh-CN"/>
              </w:rPr>
              <w:t>电采购</w:t>
            </w:r>
            <w:r>
              <w:rPr>
                <w:rFonts w:hint="eastAsia" w:ascii="宋体" w:hAnsi="宋体" w:eastAsia="宋体" w:cs="宋体"/>
                <w:kern w:val="0"/>
                <w:sz w:val="24"/>
                <w:u w:val="single"/>
              </w:rPr>
              <w:t>项目</w:t>
            </w:r>
            <w:r>
              <w:rPr>
                <w:rFonts w:hint="eastAsia" w:ascii="宋体" w:hAnsi="宋体" w:cs="宋体"/>
                <w:kern w:val="0"/>
                <w:sz w:val="24"/>
              </w:rPr>
              <w:t>此项目的投标报名工作。项目招投标过程中答疑补充等相关文件都须供应商在相关网站上下载，本单位会及时关注相关网站，以防遗漏，并承诺不以此为理由提出质疑。</w:t>
            </w:r>
          </w:p>
          <w:p w14:paraId="10F63319">
            <w:pPr>
              <w:widowControl/>
              <w:spacing w:after="150" w:line="400" w:lineRule="atLeast"/>
              <w:ind w:firstLine="480"/>
              <w:jc w:val="center"/>
              <w:rPr>
                <w:rFonts w:ascii="Open Sans" w:hAnsi="Open Sans" w:cs="宋体"/>
                <w:kern w:val="0"/>
                <w:sz w:val="18"/>
                <w:szCs w:val="18"/>
              </w:rPr>
            </w:pPr>
            <w:r>
              <w:rPr>
                <w:rFonts w:hint="eastAsia" w:ascii="宋体" w:hAnsi="宋体" w:cs="宋体"/>
                <w:kern w:val="0"/>
                <w:sz w:val="24"/>
              </w:rPr>
              <w:t>法定代表人（签字或盖章）：</w:t>
            </w:r>
          </w:p>
        </w:tc>
      </w:tr>
      <w:tr w14:paraId="13396260">
        <w:tblPrEx>
          <w:shd w:val="clear" w:color="auto" w:fill="FFFFFF"/>
          <w:tblCellMar>
            <w:top w:w="15" w:type="dxa"/>
            <w:left w:w="15" w:type="dxa"/>
            <w:bottom w:w="15" w:type="dxa"/>
            <w:right w:w="15" w:type="dxa"/>
          </w:tblCellMar>
        </w:tblPrEx>
        <w:trPr>
          <w:trHeight w:val="85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8717C67">
            <w:pPr>
              <w:widowControl/>
              <w:spacing w:after="150" w:line="400" w:lineRule="atLeast"/>
              <w:jc w:val="left"/>
              <w:rPr>
                <w:rFonts w:ascii="宋体" w:hAnsi="宋体" w:cs="宋体"/>
                <w:kern w:val="0"/>
                <w:sz w:val="24"/>
              </w:rPr>
            </w:pPr>
            <w:r>
              <w:rPr>
                <w:rFonts w:hint="eastAsia" w:ascii="宋体" w:hAnsi="宋体" w:cs="宋体"/>
                <w:kern w:val="0"/>
                <w:sz w:val="24"/>
              </w:rPr>
              <w:t>被授权人姓名：             联系电话：</w:t>
            </w:r>
          </w:p>
        </w:tc>
      </w:tr>
      <w:tr w14:paraId="076F95BA">
        <w:tblPrEx>
          <w:shd w:val="clear" w:color="auto" w:fill="FFFFFF"/>
          <w:tblCellMar>
            <w:top w:w="15" w:type="dxa"/>
            <w:left w:w="15" w:type="dxa"/>
            <w:bottom w:w="15" w:type="dxa"/>
            <w:right w:w="15" w:type="dxa"/>
          </w:tblCellMar>
        </w:tblPrEx>
        <w:trPr>
          <w:trHeight w:val="884"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8009B45">
            <w:pPr>
              <w:widowControl/>
              <w:spacing w:after="150" w:line="400" w:lineRule="atLeast"/>
              <w:jc w:val="left"/>
              <w:rPr>
                <w:rFonts w:ascii="宋体" w:hAnsi="宋体" w:cs="宋体"/>
                <w:kern w:val="0"/>
                <w:sz w:val="24"/>
              </w:rPr>
            </w:pPr>
            <w:r>
              <w:rPr>
                <w:rFonts w:hint="eastAsia" w:ascii="宋体" w:hAnsi="宋体" w:cs="宋体"/>
                <w:kern w:val="0"/>
                <w:sz w:val="24"/>
              </w:rPr>
              <w:t>第二代身份证号码：</w:t>
            </w:r>
          </w:p>
        </w:tc>
      </w:tr>
      <w:tr w14:paraId="69B39721">
        <w:tblPrEx>
          <w:shd w:val="clear" w:color="auto" w:fill="FFFFFF"/>
          <w:tblCellMar>
            <w:top w:w="15" w:type="dxa"/>
            <w:left w:w="15" w:type="dxa"/>
            <w:bottom w:w="15" w:type="dxa"/>
            <w:right w:w="15" w:type="dxa"/>
          </w:tblCellMar>
        </w:tblPrEx>
        <w:trPr>
          <w:trHeight w:val="93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EFD0B3">
            <w:pPr>
              <w:widowControl/>
              <w:spacing w:after="150" w:line="400" w:lineRule="atLeast"/>
              <w:jc w:val="left"/>
              <w:rPr>
                <w:rFonts w:ascii="宋体" w:hAnsi="宋体" w:cs="宋体"/>
                <w:kern w:val="0"/>
                <w:sz w:val="24"/>
              </w:rPr>
            </w:pPr>
            <w:r>
              <w:rPr>
                <w:rFonts w:hint="eastAsia" w:ascii="宋体" w:hAnsi="宋体" w:cs="宋体"/>
                <w:kern w:val="0"/>
                <w:sz w:val="24"/>
              </w:rPr>
              <w:t>接收招标文件指定电子邮箱：</w:t>
            </w:r>
          </w:p>
        </w:tc>
      </w:tr>
      <w:tr w14:paraId="62D261B0">
        <w:tblPrEx>
          <w:shd w:val="clear" w:color="auto" w:fill="FFFFFF"/>
          <w:tblCellMar>
            <w:top w:w="15" w:type="dxa"/>
            <w:left w:w="15" w:type="dxa"/>
            <w:bottom w:w="15" w:type="dxa"/>
            <w:right w:w="15" w:type="dxa"/>
          </w:tblCellMar>
        </w:tblPrEx>
        <w:trPr>
          <w:trHeight w:val="1233"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A45D641">
            <w:pPr>
              <w:widowControl/>
              <w:spacing w:after="150" w:line="400" w:lineRule="atLeast"/>
              <w:jc w:val="left"/>
              <w:rPr>
                <w:rFonts w:ascii="宋体" w:hAnsi="宋体" w:cs="宋体"/>
                <w:kern w:val="0"/>
                <w:sz w:val="24"/>
              </w:rPr>
            </w:pPr>
            <w:r>
              <w:rPr>
                <w:rFonts w:hint="eastAsia" w:ascii="宋体" w:hAnsi="宋体" w:cs="宋体"/>
                <w:b/>
                <w:bCs/>
                <w:kern w:val="0"/>
                <w:sz w:val="24"/>
              </w:rPr>
              <w:t>注：本表以上内容填写均需打印，以下内容需由被授权人本人在采购代理机构报名时现场填写。</w:t>
            </w:r>
          </w:p>
        </w:tc>
      </w:tr>
      <w:tr w14:paraId="7F3EF79E">
        <w:tblPrEx>
          <w:shd w:val="clear" w:color="auto" w:fill="FFFFFF"/>
          <w:tblCellMar>
            <w:top w:w="15" w:type="dxa"/>
            <w:left w:w="15" w:type="dxa"/>
            <w:bottom w:w="15" w:type="dxa"/>
            <w:right w:w="15" w:type="dxa"/>
          </w:tblCellMar>
        </w:tblPrEx>
        <w:trPr>
          <w:trHeight w:val="792"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853057F">
            <w:pPr>
              <w:widowControl/>
              <w:spacing w:after="150" w:line="400" w:lineRule="atLeast"/>
              <w:jc w:val="left"/>
              <w:rPr>
                <w:rFonts w:ascii="宋体" w:hAnsi="宋体" w:cs="宋体"/>
                <w:kern w:val="0"/>
                <w:sz w:val="24"/>
              </w:rPr>
            </w:pPr>
            <w:r>
              <w:rPr>
                <w:rFonts w:hint="eastAsia" w:ascii="宋体" w:hAnsi="宋体" w:cs="宋体"/>
                <w:kern w:val="0"/>
                <w:sz w:val="24"/>
              </w:rPr>
              <w:t>报名时间：</w:t>
            </w:r>
          </w:p>
        </w:tc>
      </w:tr>
      <w:tr w14:paraId="7F4E21DD">
        <w:tblPrEx>
          <w:shd w:val="clear" w:color="auto" w:fill="FFFFFF"/>
          <w:tblCellMar>
            <w:top w:w="15" w:type="dxa"/>
            <w:left w:w="15" w:type="dxa"/>
            <w:bottom w:w="15" w:type="dxa"/>
            <w:right w:w="15" w:type="dxa"/>
          </w:tblCellMar>
        </w:tblPrEx>
        <w:trPr>
          <w:trHeight w:val="129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D37A40">
            <w:pPr>
              <w:widowControl/>
              <w:spacing w:after="150" w:line="400" w:lineRule="atLeast"/>
              <w:jc w:val="left"/>
              <w:rPr>
                <w:rFonts w:ascii="宋体" w:hAnsi="宋体" w:cs="宋体"/>
                <w:kern w:val="0"/>
                <w:sz w:val="24"/>
              </w:rPr>
            </w:pPr>
            <w:r>
              <w:rPr>
                <w:rFonts w:hint="eastAsia" w:ascii="宋体" w:hAnsi="宋体" w:cs="宋体"/>
                <w:kern w:val="0"/>
                <w:sz w:val="24"/>
              </w:rPr>
              <w:t>被授权人签字：</w:t>
            </w:r>
          </w:p>
        </w:tc>
      </w:tr>
    </w:tbl>
    <w:p w14:paraId="635DF35C">
      <w:r>
        <w:rPr>
          <w:rFonts w:hint="eastAsia" w:ascii="宋体" w:hAnsi="宋体" w:cs="宋体"/>
          <w:bCs/>
          <w:kern w:val="0"/>
          <w:sz w:val="24"/>
        </w:rPr>
        <w:t>*注：投标人应完整填写表格，并对内容的真实性和有效性负全部责任。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87BAF"/>
    <w:rsid w:val="6CAB2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none"/>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Subtitle"/>
    <w:basedOn w:val="1"/>
    <w:next w:val="1"/>
    <w:qFormat/>
    <w:uiPriority w:val="0"/>
    <w:pPr>
      <w:spacing w:before="240" w:after="60" w:line="312" w:lineRule="auto"/>
      <w:jc w:val="center"/>
      <w:outlineLvl w:val="1"/>
    </w:pPr>
    <w:rPr>
      <w:rFonts w:hint="eastAsia" w:ascii="等线 Light" w:hAnsi="等线 Light" w:eastAsia="宋体" w:cs="Times New Roman"/>
      <w:b/>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1752</Words>
  <Characters>1995</Characters>
  <Lines>0</Lines>
  <Paragraphs>0</Paragraphs>
  <TotalTime>0</TotalTime>
  <ScaleCrop>false</ScaleCrop>
  <LinksUpToDate>false</LinksUpToDate>
  <CharactersWithSpaces>2028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2025-05-12T07:39:00Z</dcterms:created>
  <dc:creator>许小俊</dc:creator>
  <cp:lastModifiedBy>许小俊</cp:lastModifiedBy>
  <dcterms:modified xsi:type="dcterms:W3CDTF">2025-05-13T00:54:45Z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eyJoZGlkIjoiNzIyNTI4ZjgyYzdlYjczM2E4NjliNjEzYmY4NTM3ZWQiLCJ1c2VySWQiOiI4Mzk2NDE4MzMifQ==</vt:lpwstr>
  </property>
  <property fmtid="{D5CDD505-2E9C-101B-9397-08002B2CF9AE}" pid="4" name="ICV">
    <vt:lpwstr>1F758A58D97944429943E523F3718FE0_12</vt:lpwstr>
  </property>
</Properties>
</file>